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1CE" w:rsidRPr="00334119" w:rsidRDefault="00334119">
      <w:pPr>
        <w:rPr>
          <w:b/>
          <w:sz w:val="28"/>
          <w:szCs w:val="28"/>
        </w:rPr>
      </w:pPr>
      <w:r w:rsidRPr="00334119">
        <w:rPr>
          <w:b/>
          <w:sz w:val="28"/>
          <w:szCs w:val="28"/>
        </w:rPr>
        <w:t>Setting an AIM</w:t>
      </w:r>
    </w:p>
    <w:p w:rsidR="00334119" w:rsidRDefault="00334119" w:rsidP="00334119">
      <w:pPr>
        <w:pStyle w:val="Normal-Indented"/>
        <w:ind w:left="0"/>
        <w:rPr>
          <w:rFonts w:asciiTheme="minorHAnsi" w:hAnsiTheme="minorHAnsi" w:cstheme="minorHAnsi"/>
          <w:sz w:val="22"/>
        </w:rPr>
      </w:pPr>
      <w:r w:rsidRPr="00334119">
        <w:rPr>
          <w:rFonts w:asciiTheme="minorHAnsi" w:hAnsiTheme="minorHAnsi" w:cstheme="minorHAnsi"/>
          <w:sz w:val="22"/>
        </w:rPr>
        <w:t>An aim statement articulates what you are trying to accomplish. It serves as the focus for your team’s work and enables you to measure progress. Here are draft aim statements that require you to think about the reach of 4Ms in the next six months.</w:t>
      </w:r>
    </w:p>
    <w:p w:rsidR="00334119" w:rsidRPr="00334119" w:rsidRDefault="00334119" w:rsidP="00334119">
      <w:pPr>
        <w:pStyle w:val="Normal-Indented"/>
        <w:ind w:left="0"/>
        <w:rPr>
          <w:rFonts w:asciiTheme="minorHAnsi" w:hAnsiTheme="minorHAnsi" w:cstheme="minorHAnsi"/>
          <w:sz w:val="22"/>
        </w:rPr>
      </w:pPr>
      <w:r>
        <w:rPr>
          <w:rFonts w:asciiTheme="minorHAnsi" w:hAnsiTheme="minorHAnsi" w:cstheme="minorHAnsi"/>
          <w:sz w:val="22"/>
        </w:rPr>
        <w:t xml:space="preserve"> Please complete and submit this document to </w:t>
      </w:r>
      <w:hyperlink r:id="rId5" w:history="1">
        <w:r w:rsidRPr="00334119">
          <w:rPr>
            <w:rStyle w:val="Hyperlink"/>
            <w:rFonts w:asciiTheme="minorHAnsi" w:hAnsiTheme="minorHAnsi" w:cstheme="minorHAnsi"/>
            <w:sz w:val="22"/>
            <w:u w:val="none"/>
          </w:rPr>
          <w:t>ahaactioncommunity@aha.org</w:t>
        </w:r>
      </w:hyperlink>
      <w:r w:rsidRPr="00334119">
        <w:rPr>
          <w:rStyle w:val="Hyperlink"/>
          <w:color w:val="auto"/>
          <w:sz w:val="22"/>
          <w:u w:val="none"/>
        </w:rPr>
        <w:t>.</w:t>
      </w:r>
      <w:r w:rsidRPr="00334119">
        <w:rPr>
          <w:rStyle w:val="Hyperlink"/>
          <w:sz w:val="22"/>
          <w:u w:val="none"/>
        </w:rPr>
        <w:t xml:space="preserve"> </w:t>
      </w:r>
      <w:r>
        <w:rPr>
          <w:rStyle w:val="Hyperlink"/>
          <w:rFonts w:asciiTheme="minorHAnsi" w:hAnsiTheme="minorHAnsi" w:cstheme="minorHAnsi"/>
          <w:color w:val="auto"/>
          <w:sz w:val="22"/>
          <w:u w:val="none"/>
        </w:rPr>
        <w:t xml:space="preserve">In the body of the email, please include the site of care, organization, and key contact. </w:t>
      </w:r>
    </w:p>
    <w:p w:rsidR="00334119" w:rsidRPr="00334119" w:rsidRDefault="00334119" w:rsidP="00334119">
      <w:pPr>
        <w:pStyle w:val="Normal-Indented"/>
        <w:ind w:left="720"/>
        <w:rPr>
          <w:rFonts w:asciiTheme="minorHAnsi" w:hAnsiTheme="minorHAnsi" w:cstheme="minorHAnsi"/>
          <w:i/>
          <w:sz w:val="22"/>
        </w:rPr>
      </w:pPr>
      <w:r w:rsidRPr="00334119">
        <w:rPr>
          <w:rFonts w:asciiTheme="minorHAnsi" w:hAnsiTheme="minorHAnsi" w:cstheme="minorHAnsi"/>
          <w:i/>
          <w:sz w:val="22"/>
        </w:rPr>
        <w:t>Ambulatory version:</w:t>
      </w:r>
    </w:p>
    <w:p w:rsidR="00334119" w:rsidRPr="00334119" w:rsidRDefault="00334119" w:rsidP="00334119">
      <w:pPr>
        <w:pStyle w:val="Normal-Indented"/>
        <w:ind w:left="1440"/>
        <w:rPr>
          <w:rFonts w:asciiTheme="minorHAnsi" w:hAnsiTheme="minorHAnsi" w:cstheme="minorHAnsi"/>
          <w:sz w:val="22"/>
        </w:rPr>
      </w:pPr>
      <w:r w:rsidRPr="00334119">
        <w:rPr>
          <w:rFonts w:asciiTheme="minorHAnsi" w:hAnsiTheme="minorHAnsi" w:cstheme="minorHAnsi"/>
          <w:sz w:val="22"/>
        </w:rPr>
        <w:t>By March 26, 2020, [Practice ABC] will articulate how it operationalizes 4Ms care and will have provided 4Ms care to [insert n</w:t>
      </w:r>
      <w:bookmarkStart w:id="0" w:name="_GoBack"/>
      <w:bookmarkEnd w:id="0"/>
      <w:r w:rsidRPr="00334119">
        <w:rPr>
          <w:rFonts w:asciiTheme="minorHAnsi" w:hAnsiTheme="minorHAnsi" w:cstheme="minorHAnsi"/>
          <w:sz w:val="22"/>
        </w:rPr>
        <w:t>umber] patients ages 65 and older.</w:t>
      </w:r>
    </w:p>
    <w:p w:rsidR="00334119" w:rsidRPr="00334119" w:rsidRDefault="00334119" w:rsidP="00334119">
      <w:pPr>
        <w:pStyle w:val="Normal-Indented"/>
        <w:ind w:left="720"/>
        <w:rPr>
          <w:rFonts w:asciiTheme="minorHAnsi" w:hAnsiTheme="minorHAnsi" w:cstheme="minorHAnsi"/>
          <w:i/>
          <w:sz w:val="22"/>
        </w:rPr>
      </w:pPr>
      <w:r w:rsidRPr="00334119">
        <w:rPr>
          <w:rFonts w:asciiTheme="minorHAnsi" w:hAnsiTheme="minorHAnsi" w:cstheme="minorHAnsi"/>
          <w:i/>
          <w:sz w:val="22"/>
        </w:rPr>
        <w:t>Hospital version:</w:t>
      </w:r>
    </w:p>
    <w:p w:rsidR="00334119" w:rsidRPr="00334119" w:rsidRDefault="00334119" w:rsidP="00334119">
      <w:pPr>
        <w:pStyle w:val="Normal-Indented"/>
        <w:ind w:left="1440"/>
        <w:rPr>
          <w:rFonts w:asciiTheme="minorHAnsi" w:hAnsiTheme="minorHAnsi" w:cstheme="minorHAnsi"/>
          <w:sz w:val="22"/>
        </w:rPr>
      </w:pPr>
      <w:r w:rsidRPr="00334119">
        <w:rPr>
          <w:rFonts w:asciiTheme="minorHAnsi" w:hAnsiTheme="minorHAnsi" w:cstheme="minorHAnsi"/>
          <w:sz w:val="22"/>
        </w:rPr>
        <w:t xml:space="preserve">By March 26, 2020, [Hospital ABC] will articulate how it operationalizes 4Ms care and will have provided 4Ms care to [insert number] patients ages 65 and older.  </w:t>
      </w:r>
    </w:p>
    <w:p w:rsidR="00334119" w:rsidRPr="0025731A" w:rsidRDefault="00334119" w:rsidP="00334119">
      <w:pPr>
        <w:pStyle w:val="Normal-Indented"/>
        <w:ind w:left="0"/>
        <w:rPr>
          <w:sz w:val="22"/>
        </w:rPr>
      </w:pPr>
    </w:p>
    <w:p w:rsidR="00334119" w:rsidRDefault="00334119"/>
    <w:sectPr w:rsidR="00334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226"/>
    <w:multiLevelType w:val="hybridMultilevel"/>
    <w:tmpl w:val="37B69F08"/>
    <w:lvl w:ilvl="0" w:tplc="309AC91C">
      <w:numFmt w:val="bullet"/>
      <w:lvlText w:val=""/>
      <w:lvlJc w:val="left"/>
      <w:pPr>
        <w:ind w:left="1800" w:hanging="360"/>
      </w:pPr>
      <w:rPr>
        <w:rFonts w:ascii="Wingdings" w:eastAsiaTheme="minorHAnsi" w:hAnsi="Wingdings" w:cs="Georgi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119"/>
    <w:rsid w:val="00334119"/>
    <w:rsid w:val="005F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4B745"/>
  <w15:chartTrackingRefBased/>
  <w15:docId w15:val="{F45BA1E7-E624-48DF-AD71-6C2117CD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ed">
    <w:name w:val="Normal - Indented"/>
    <w:qFormat/>
    <w:rsid w:val="00334119"/>
    <w:pPr>
      <w:spacing w:before="240" w:after="240" w:line="276" w:lineRule="auto"/>
      <w:ind w:left="2160"/>
    </w:pPr>
    <w:rPr>
      <w:rFonts w:ascii="Georgia" w:hAnsi="Georgia" w:cs="Georgia"/>
      <w:spacing w:val="-1"/>
      <w:sz w:val="20"/>
      <w:szCs w:val="20"/>
    </w:rPr>
  </w:style>
  <w:style w:type="character" w:styleId="Hyperlink">
    <w:name w:val="Hyperlink"/>
    <w:basedOn w:val="DefaultParagraphFont"/>
    <w:uiPriority w:val="99"/>
    <w:unhideWhenUsed/>
    <w:rsid w:val="00334119"/>
    <w:rPr>
      <w:color w:val="0079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haactioncommunity@ah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American Hospital Association</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Parekh, Radhika</dc:creator>
  <cp:keywords/>
  <dc:description/>
  <cp:lastModifiedBy>Parekh, Radhika</cp:lastModifiedBy>
  <cp:revision>1</cp:revision>
  <dcterms:created xsi:type="dcterms:W3CDTF">2019-09-12T02:01:00Z</dcterms:created>
  <dcterms:modified xsi:type="dcterms:W3CDTF">2019-09-12T02:08:00Z</dcterms:modified>
</cp:coreProperties>
</file>